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9E951" w14:textId="77777777" w:rsidR="008A10FA" w:rsidRDefault="008A10FA" w:rsidP="008A10FA">
      <w:pPr>
        <w:shd w:val="clear" w:color="auto" w:fill="52841F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96"/>
      <w:r>
        <w:rPr>
          <w:rFonts w:hAnsi="宋体"/>
          <w:b/>
          <w:color w:val="FFFFFF"/>
          <w:sz w:val="24"/>
          <w:lang w:val="zh-CN"/>
        </w:rPr>
        <w:t>p0</w:t>
      </w:r>
      <w:r>
        <w:rPr>
          <w:rFonts w:ascii="Times New Roman" w:hAnsi="宋体" w:cs="Times New Roman" w:hint="eastAsia"/>
          <w:b/>
          <w:color w:val="FFFFFF"/>
          <w:sz w:val="24"/>
          <w:szCs w:val="24"/>
          <w:lang w:val="zh-CN"/>
        </w:rPr>
        <w:t>抗蜱</w:t>
      </w:r>
      <w:bookmarkEnd w:id="0"/>
      <w:r>
        <w:rPr>
          <w:rFonts w:ascii="Times New Roman" w:hAnsi="宋体" w:cs="Times New Roman" w:hint="eastAsia"/>
          <w:b/>
          <w:color w:val="FFFFFF"/>
          <w:sz w:val="24"/>
          <w:szCs w:val="24"/>
          <w:lang w:val="zh-CN"/>
        </w:rPr>
        <w:t>候选疫苗</w:t>
      </w:r>
    </w:p>
    <w:p w14:paraId="2A98753C" w14:textId="77777777" w:rsidR="008A10FA" w:rsidRDefault="008A10FA" w:rsidP="008A10FA">
      <w:pPr>
        <w:shd w:val="clear" w:color="auto" w:fill="FFFFFF"/>
        <w:tabs>
          <w:tab w:val="left" w:pos="800"/>
        </w:tabs>
        <w:autoSpaceDE/>
        <w:snapToGrid w:val="0"/>
        <w:spacing w:beforeLines="50" w:before="156" w:afterLines="50" w:after="156"/>
        <w:jc w:val="both"/>
        <w:rPr>
          <w:rStyle w:val="tw4winMark"/>
          <w:rFonts w:ascii="Times New Roman" w:hAnsi="Times New Roman" w:cs="Times New Roman"/>
          <w:noProof/>
          <w:vanish w:val="0"/>
          <w:color w:val="000000"/>
        </w:rPr>
      </w:pPr>
      <w:r>
        <w:rPr>
          <w:rFonts w:ascii="Times New Roman" w:hAnsi="Times New Roman" w:cs="Times New Roman" w:hint="eastAsia"/>
          <w:noProof/>
          <w:color w:val="000000"/>
          <w:sz w:val="24"/>
          <w:szCs w:val="24"/>
        </w:rPr>
        <w:t>古巴基因工程与生物技术中心</w:t>
      </w:r>
      <w:r>
        <w:rPr>
          <w:noProof/>
          <w:color w:val="000000"/>
          <w:sz w:val="24"/>
        </w:rPr>
        <w:br/>
      </w:r>
      <w:r>
        <w:rPr>
          <w:rFonts w:ascii="Times New Roman" w:hAnsi="宋体" w:cs="Times New Roman" w:hint="eastAsia"/>
          <w:b/>
          <w:color w:val="025213"/>
          <w:sz w:val="24"/>
          <w:szCs w:val="24"/>
          <w:lang w:val="zh-CN"/>
        </w:rPr>
        <w:t>领域</w:t>
      </w:r>
      <w:r>
        <w:rPr>
          <w:rFonts w:ascii="Times New Roman" w:hAnsi="宋体" w:cs="Times New Roman" w:hint="eastAsia"/>
          <w:b/>
          <w:color w:val="025213"/>
          <w:sz w:val="24"/>
          <w:szCs w:val="24"/>
        </w:rPr>
        <w:t>：</w:t>
      </w:r>
      <w:r>
        <w:rPr>
          <w:rFonts w:ascii="Times New Roman" w:hAnsi="宋体" w:cs="Times New Roman" w:hint="eastAsia"/>
          <w:b/>
          <w:color w:val="025213"/>
          <w:sz w:val="24"/>
          <w:szCs w:val="24"/>
          <w:lang w:val="zh-CN"/>
        </w:rPr>
        <w:t>兽用药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0"/>
      </w:tblGrid>
      <w:tr w:rsidR="008A10FA" w14:paraId="78E58FF9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35D64A1A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目标</w:t>
            </w:r>
          </w:p>
        </w:tc>
      </w:tr>
      <w:tr w:rsidR="008A10FA" w14:paraId="79FBEB0E" w14:textId="77777777" w:rsidTr="0097719D">
        <w:tc>
          <w:tcPr>
            <w:tcW w:w="5000" w:type="pct"/>
            <w:tcBorders>
              <w:top w:val="single" w:sz="12" w:space="0" w:color="488C1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D13D11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bookmarkStart w:id="1" w:name="OLE_LINK97"/>
            <w:r>
              <w:rPr>
                <w:rStyle w:val="tw4winMark"/>
                <w:rFonts w:ascii="Times New Roman" w:hAnsi="Times New Roman" w:cs="Times New Roman"/>
                <w:szCs w:val="24"/>
                <w:specVanish w:val="0"/>
              </w:rPr>
              <w:br/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根据扇头蜱中核糖体蛋白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的肽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开发和评估抗蜱疫苗制剂。</w:t>
            </w:r>
            <w:bookmarkEnd w:id="1"/>
          </w:p>
          <w:p w14:paraId="0B208787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商业建议：寻求合作伙伴或对外许可。</w:t>
            </w:r>
          </w:p>
        </w:tc>
      </w:tr>
      <w:tr w:rsidR="008A10FA" w14:paraId="4407D27A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50756DF3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说明</w:t>
            </w:r>
          </w:p>
        </w:tc>
      </w:tr>
      <w:tr w:rsidR="008A10FA" w14:paraId="7F971A6D" w14:textId="77777777" w:rsidTr="0097719D">
        <w:tc>
          <w:tcPr>
            <w:tcW w:w="5000" w:type="pct"/>
            <w:tcBorders>
              <w:top w:val="single" w:sz="12" w:space="0" w:color="488C10"/>
              <w:left w:val="nil"/>
              <w:bottom w:val="nil"/>
              <w:right w:val="nil"/>
            </w:tcBorders>
            <w:shd w:val="clear" w:color="auto" w:fill="FFFFFF"/>
          </w:tcPr>
          <w:p w14:paraId="7B226BEE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体外寄生虫是疾病传染原的传播媒介。使用化学农药是控制蜱的传统方法。密集使用这些杀螨剂将污染食物、环境以及使蜱对杀螨剂产生抗性。接种疫苗被认为是蜱虫控制的替代方法。虽然新的蜱蛋白已被提议作为潜在的保护分子，但在接种试验中其中被认定为重组抗原的数量有限。</w:t>
            </w:r>
          </w:p>
          <w:p w14:paraId="729392F4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bookmarkStart w:id="2" w:name="OLE_LINK98"/>
            <w:bookmarkStart w:id="3" w:name="OLE_LINK99"/>
            <w:bookmarkStart w:id="4" w:name="OLE_LINK100"/>
            <w:bookmarkStart w:id="5" w:name="OLE_LINK101"/>
            <w:bookmarkStart w:id="6" w:name="OLE_LINK102"/>
            <w:bookmarkStart w:id="7" w:name="OLE_LINK103"/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扇头蜱中的核糖体蛋白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是一种很有前途的候选疫苗。在兔和狗的实验中，蛋白的免疫原性区域中有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20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个氨基酸的合成肽相对于它们的寄主未得到相应保存，表明作为预防血红扇头蜱感染的疫苗其效果分别为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9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％和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89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％，能够急剧降低蜱的生存能力。用相同的肽使牛免疫时，其效果显示为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96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％，显著降低了微小牛蜱的恢复能力和重量；同时大大降低了卵块的重量和卵孵化率。这些结果表明核糖体蛋白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zh-CN"/>
              </w:rPr>
              <w:t>PO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肽很可能能够有效控制体外寄生虫。</w:t>
            </w:r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目前正在进行概念性验证工作，即：运用重组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  <w:t>DNA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技术将肽与载体蛋白混合。目标是获得一个具有免疫原性且有效的疫苗，并可进行生产。</w:t>
            </w:r>
          </w:p>
          <w:p w14:paraId="22798078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hAnsi="宋体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9AD60CB" wp14:editId="7B6725A8">
                  <wp:extent cx="3079750" cy="1962150"/>
                  <wp:effectExtent l="0" t="0" r="635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24FBD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  <w:lang w:val="zh-CN"/>
              </w:rPr>
            </w:pPr>
          </w:p>
          <w:p w14:paraId="4CF9DED3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红色部分是作为扁虱免疫原的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肽的序列。</w:t>
            </w:r>
          </w:p>
          <w:p w14:paraId="28E62456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</w:p>
          <w:p w14:paraId="200CCF5C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应用不同的哺乳类宿主进行扁虱免疫和挑战试验。</w:t>
            </w:r>
          </w:p>
          <w:p w14:paraId="267BC747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F1C9D09" wp14:editId="47C1379D">
                  <wp:extent cx="5022850" cy="4629150"/>
                  <wp:effectExtent l="0" t="0" r="635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8B3E0" w14:textId="77777777" w:rsidR="008A10FA" w:rsidRDefault="008A10FA" w:rsidP="0097719D">
            <w:pPr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</w:p>
          <w:p w14:paraId="7E398458" w14:textId="77777777" w:rsidR="008A10FA" w:rsidRDefault="008A10FA" w:rsidP="0097719D">
            <w:pPr>
              <w:rPr>
                <w:rFonts w:ascii="Calibri" w:hAnsi="Calibri" w:cs="Calibri"/>
              </w:rPr>
            </w:pP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10FA" w14:paraId="72498994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62DDCE8B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lastRenderedPageBreak/>
              <w:t>专利状况</w:t>
            </w:r>
          </w:p>
        </w:tc>
      </w:tr>
      <w:tr w:rsidR="008A10FA" w14:paraId="69ABE6BE" w14:textId="77777777" w:rsidTr="0097719D">
        <w:tc>
          <w:tcPr>
            <w:tcW w:w="5000" w:type="pct"/>
            <w:tcBorders>
              <w:top w:val="single" w:sz="12" w:space="0" w:color="488C1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2FDFDD" w14:textId="77777777" w:rsidR="008A10FA" w:rsidRDefault="008A10FA" w:rsidP="0097719D">
            <w:pPr>
              <w:shd w:val="clear" w:color="auto" w:fill="FFFFFF"/>
              <w:tabs>
                <w:tab w:val="left" w:pos="800"/>
              </w:tabs>
              <w:autoSpaceDE/>
              <w:snapToGrid w:val="0"/>
              <w:spacing w:beforeLines="50" w:before="156" w:afterLines="50" w:after="156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8" w:name="OLE_LINK104"/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已在古巴获得专利权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WO2012041260A1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），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并通过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PCT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进行了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发布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宋体" w:cs="Times New Roman" w:hint="eastAsia"/>
                <w:color w:val="000000"/>
                <w:sz w:val="24"/>
                <w:szCs w:val="24"/>
                <w:lang w:val="zh-CN"/>
              </w:rPr>
              <w:t>同时还在美国、中国、智利、欧洲、澳洲、南非和玛鲁西亚获得专利权。而在加拿大、哥斯达黎加、哥伦比亚、巴西、多明尼加共和国、秘鲁、墨西哥和阿根廷则正在申请中。</w:t>
            </w:r>
            <w:bookmarkEnd w:id="8"/>
          </w:p>
        </w:tc>
      </w:tr>
      <w:tr w:rsidR="008A10FA" w14:paraId="648A535F" w14:textId="77777777" w:rsidTr="0097719D">
        <w:tc>
          <w:tcPr>
            <w:tcW w:w="5000" w:type="pct"/>
            <w:tcBorders>
              <w:top w:val="nil"/>
              <w:left w:val="nil"/>
              <w:bottom w:val="single" w:sz="12" w:space="0" w:color="488C10"/>
              <w:right w:val="nil"/>
            </w:tcBorders>
            <w:shd w:val="clear" w:color="auto" w:fill="FFFFFF"/>
            <w:hideMark/>
          </w:tcPr>
          <w:p w14:paraId="02BFEF7A" w14:textId="77777777" w:rsidR="008A10FA" w:rsidRDefault="008A10FA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发表的学术论文</w:t>
            </w:r>
          </w:p>
          <w:p w14:paraId="1852D6BE" w14:textId="77777777" w:rsidR="008A10FA" w:rsidRDefault="008A10FA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sym w:font="Times New Roman" w:char="F0B7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Rodríguez-Mallon A, Fernández E, Carpio Y, Estrada MP. 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对体表寄生虫进行控制的疫苗组分。</w:t>
            </w:r>
          </w:p>
          <w:p w14:paraId="3D04EC13" w14:textId="77777777" w:rsidR="008A10FA" w:rsidRDefault="008A10FA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sym w:font="Times New Roman" w:char="F0B7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Rodríguez-Mallon A, Fernández E, Encinosa PE, Bello Y, Méndez-Pérez L, Cepero L, et al.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新型犬蜱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  <w:lang w:val="es-ES"/>
              </w:rPr>
              <w:t>、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扁头蜱疫苗。</w:t>
            </w:r>
          </w:p>
          <w:p w14:paraId="00E17677" w14:textId="77777777" w:rsidR="008A10FA" w:rsidRDefault="008A10FA" w:rsidP="0097719D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sym w:font="Times New Roman" w:char="F0B7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Rodríguez-Mallon A, Encinosa PE, Méndez-Pérez L, Bello Y, Rodríguez Fernández R, Garay H, et al.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高度有效的针对牛蜱扁和头蜱的核糖体蛋白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noProof/>
                <w:color w:val="000000"/>
                <w:sz w:val="24"/>
                <w:szCs w:val="24"/>
              </w:rPr>
              <w:t>氨基酸肽。</w:t>
            </w:r>
          </w:p>
        </w:tc>
      </w:tr>
    </w:tbl>
    <w:p w14:paraId="7AAD76CA" w14:textId="77777777" w:rsidR="004C73CB" w:rsidRPr="008A10FA" w:rsidRDefault="004C73CB" w:rsidP="008A10FA">
      <w:bookmarkStart w:id="9" w:name="_GoBack"/>
      <w:bookmarkEnd w:id="9"/>
    </w:p>
    <w:sectPr w:rsidR="004C73CB" w:rsidRPr="008A10FA" w:rsidSect="00D534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05B"/>
    <w:multiLevelType w:val="hybridMultilevel"/>
    <w:tmpl w:val="A844EA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6D"/>
    <w:rsid w:val="00165384"/>
    <w:rsid w:val="004277D4"/>
    <w:rsid w:val="004C73CB"/>
    <w:rsid w:val="00746260"/>
    <w:rsid w:val="008A10FA"/>
    <w:rsid w:val="008D1191"/>
    <w:rsid w:val="008F2ADA"/>
    <w:rsid w:val="00D534DD"/>
    <w:rsid w:val="00DA15FD"/>
    <w:rsid w:val="00E029D5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2E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D"/>
    <w:pPr>
      <w:widowControl w:val="0"/>
      <w:autoSpaceDE w:val="0"/>
      <w:autoSpaceDN w:val="0"/>
      <w:adjustRightInd w:val="0"/>
    </w:pPr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4winMark">
    <w:name w:val="tw4winMark"/>
    <w:rsid w:val="00F9486D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Macintosh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2016-11-09T08:09:00Z</dcterms:created>
  <dcterms:modified xsi:type="dcterms:W3CDTF">2016-11-09T08:09:00Z</dcterms:modified>
</cp:coreProperties>
</file>